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E83" w:rsidRDefault="000D655E">
      <w:pPr>
        <w:spacing w:after="0" w:line="240" w:lineRule="auto"/>
        <w:jc w:val="center"/>
        <w:rPr>
          <w:rFonts w:ascii="TH SarabunPSK" w:eastAsia="TH SarabunPSK" w:hAnsi="TH SarabunPSK" w:cs="TH SarabunPSK"/>
          <w:b/>
          <w:sz w:val="40"/>
          <w:szCs w:val="40"/>
        </w:rPr>
      </w:pP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7E5849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9C5E83" w:rsidRDefault="000D655E">
      <w:pPr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40"/>
          <w:szCs w:val="40"/>
        </w:rPr>
        <w:tab/>
      </w:r>
      <w:r w:rsidR="00765F98">
        <w:rPr>
          <w:rFonts w:ascii="TH SarabunPSK" w:eastAsia="TH SarabunPSK" w:hAnsi="TH SarabunPSK" w:cs="TH SarabunPSK"/>
          <w:b/>
          <w:sz w:val="40"/>
          <w:szCs w:val="40"/>
        </w:rPr>
        <w:t>1</w:t>
      </w:r>
      <w:r w:rsidR="007A7D78">
        <w:rPr>
          <w:rFonts w:ascii="TH SarabunPSK" w:eastAsia="TH SarabunPSK" w:hAnsi="TH SarabunPSK" w:cs="TH SarabunPSK"/>
          <w:b/>
          <w:sz w:val="40"/>
          <w:szCs w:val="40"/>
        </w:rPr>
        <w:t>4</w:t>
      </w:r>
      <w:bookmarkStart w:id="0" w:name="_GoBack"/>
      <w:bookmarkEnd w:id="0"/>
      <w:r w:rsidR="00765F98">
        <w:rPr>
          <w:rFonts w:ascii="TH SarabunPSK" w:eastAsia="TH SarabunPSK" w:hAnsi="TH SarabunPSK" w:cs="TH SarabunPSK"/>
          <w:b/>
          <w:sz w:val="40"/>
          <w:szCs w:val="40"/>
        </w:rPr>
        <w:t xml:space="preserve">. </w:t>
      </w:r>
      <w:r>
        <w:rPr>
          <w:rFonts w:ascii="TH SarabunPSK" w:eastAsia="TH SarabunPSK" w:hAnsi="TH SarabunPSK" w:cs="TH SarabunPSK"/>
          <w:b/>
          <w:sz w:val="40"/>
          <w:szCs w:val="40"/>
        </w:rPr>
        <w:t>Chloramphenicol 0.5% Eye Drop</w:t>
      </w:r>
      <w:r w:rsidR="000C29E1">
        <w:rPr>
          <w:rFonts w:ascii="TH SarabunPSK" w:eastAsia="TH SarabunPSK" w:hAnsi="TH SarabunPSK" w:cs="TH SarabunPSK"/>
          <w:b/>
          <w:sz w:val="40"/>
          <w:szCs w:val="40"/>
        </w:rPr>
        <w:t>,</w:t>
      </w:r>
      <w:r>
        <w:rPr>
          <w:rFonts w:ascii="TH SarabunPSK" w:eastAsia="TH SarabunPSK" w:hAnsi="TH SarabunPSK" w:cs="TH SarabunPSK"/>
          <w:b/>
          <w:sz w:val="40"/>
          <w:szCs w:val="40"/>
        </w:rPr>
        <w:t xml:space="preserve"> 10 ml</w:t>
      </w:r>
      <w:r w:rsidR="007E5849">
        <w:rPr>
          <w:rFonts w:ascii="TH SarabunPSK" w:eastAsia="TH SarabunPSK" w:hAnsi="TH SarabunPSK" w:cs="TH SarabunPSK"/>
          <w:b/>
          <w:sz w:val="40"/>
          <w:szCs w:val="40"/>
        </w:rPr>
        <w:t xml:space="preserve"> </w:t>
      </w:r>
    </w:p>
    <w:p w:rsidR="009C5E83" w:rsidRDefault="009C5E83">
      <w:pPr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p w:rsidR="009C5E83" w:rsidRPr="000C29E1" w:rsidRDefault="007E5849">
      <w:pPr>
        <w:spacing w:line="240" w:lineRule="auto"/>
        <w:rPr>
          <w:rFonts w:ascii="TH SarabunPSK" w:eastAsia="TH SarabunPSK" w:hAnsi="TH SarabunPSK" w:cs="TH SarabunPSK"/>
          <w:bCs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32"/>
          <w:szCs w:val="32"/>
        </w:rPr>
        <w:t xml:space="preserve">1.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0D655E" w:rsidRPr="000D655E">
        <w:rPr>
          <w:rFonts w:ascii="TH SarabunPSK" w:eastAsia="TH SarabunPSK" w:hAnsi="TH SarabunPSK" w:cs="TH SarabunPSK"/>
          <w:bCs/>
          <w:sz w:val="32"/>
          <w:szCs w:val="32"/>
        </w:rPr>
        <w:t>Chloramphenicol 0.5%</w:t>
      </w:r>
      <w:r w:rsidR="000C29E1">
        <w:rPr>
          <w:rFonts w:ascii="TH SarabunPSK" w:eastAsia="TH SarabunPSK" w:hAnsi="TH SarabunPSK" w:cs="TH SarabunPSK"/>
          <w:bCs/>
          <w:sz w:val="32"/>
          <w:szCs w:val="32"/>
        </w:rPr>
        <w:t xml:space="preserve"> eye drop, 10 ml</w:t>
      </w:r>
    </w:p>
    <w:p w:rsidR="009C5E83" w:rsidRDefault="007E5849">
      <w:pPr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32"/>
          <w:szCs w:val="32"/>
        </w:rPr>
        <w:t xml:space="preserve">2.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คุณสมบัติทั่วไป </w:t>
      </w:r>
    </w:p>
    <w:tbl>
      <w:tblPr>
        <w:tblStyle w:val="a5"/>
        <w:tblW w:w="9176" w:type="dxa"/>
        <w:tblInd w:w="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00"/>
        <w:gridCol w:w="1383"/>
        <w:gridCol w:w="7293"/>
      </w:tblGrid>
      <w:tr w:rsidR="009C5E83">
        <w:tc>
          <w:tcPr>
            <w:tcW w:w="500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2.1</w:t>
            </w:r>
          </w:p>
        </w:tc>
        <w:tc>
          <w:tcPr>
            <w:tcW w:w="138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9C5E83" w:rsidRDefault="007E5849" w:rsidP="000D655E">
            <w:pPr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เป็น</w:t>
            </w:r>
            <w:r w:rsidR="000D655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สารละลายปราศจากเชื้อ</w:t>
            </w:r>
            <w:r w:rsidR="007D35F2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สำหรับหยอดหู</w:t>
            </w:r>
          </w:p>
        </w:tc>
      </w:tr>
      <w:tr w:rsidR="009C5E83">
        <w:tc>
          <w:tcPr>
            <w:tcW w:w="500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2.2</w:t>
            </w:r>
          </w:p>
        </w:tc>
        <w:tc>
          <w:tcPr>
            <w:tcW w:w="138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9C5E83" w:rsidRDefault="007E5849">
            <w:pPr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  <w:r w:rsidR="000D655E">
              <w:rPr>
                <w:rFonts w:ascii="TH SarabunPSK" w:eastAsia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0D655E">
              <w:rPr>
                <w:rFonts w:ascii="TH SarabunPSK" w:eastAsia="TH SarabunPSK" w:hAnsi="TH SarabunPSK" w:cs="TH SarabunPSK"/>
                <w:sz w:val="32"/>
                <w:szCs w:val="32"/>
              </w:rPr>
              <w:t>ml</w:t>
            </w: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ประกอบด้วยตัวยา </w:t>
            </w:r>
            <w:r w:rsidR="000D655E" w:rsidRPr="000D655E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>Chloramphenicol</w:t>
            </w:r>
            <w:r w:rsidR="000D655E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 xml:space="preserve"> </w:t>
            </w:r>
            <w:r w:rsidR="0098398C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>0.5 mg</w:t>
            </w:r>
          </w:p>
        </w:tc>
      </w:tr>
      <w:tr w:rsidR="009C5E83">
        <w:tc>
          <w:tcPr>
            <w:tcW w:w="500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138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9C5E83" w:rsidRPr="0098398C" w:rsidRDefault="007E5849">
            <w:pPr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บรรจุในภ</w:t>
            </w:r>
            <w:r w:rsidR="0098398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าชนะบรรจุปิดสนิท ป้องกัน</w:t>
            </w:r>
            <w:r w:rsidR="0098398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แสง</w:t>
            </w:r>
            <w:r w:rsidR="00942B1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ฝาขวดไม่มีรอยเปิดก่อนใช้ครั้งแรก</w:t>
            </w:r>
          </w:p>
        </w:tc>
      </w:tr>
      <w:tr w:rsidR="009C5E83">
        <w:trPr>
          <w:trHeight w:val="1460"/>
        </w:trPr>
        <w:tc>
          <w:tcPr>
            <w:tcW w:w="500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138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9C5E83" w:rsidRDefault="007E5849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บรรจุชื่อยา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:rsidR="009C5E83" w:rsidRDefault="007E5849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บนภาชนะบรรจุยาอย่างน้อยต้องระบุชื่อยาหรือชื่อทางการค้า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  <w:r w:rsidR="00942B1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และระบุอายุ </w:t>
            </w:r>
            <w:r w:rsidR="00942B1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21 </w:t>
            </w:r>
            <w:r w:rsidR="00942B1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วันหลังจ่ายให้ผู้ป่วย</w:t>
            </w:r>
          </w:p>
          <w:p w:rsidR="00290A6A" w:rsidRPr="00942B13" w:rsidRDefault="00290A6A">
            <w:pP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ระบุให้เก็บยาในตู้เย็นจนกว่าจะมีการเปิดใช้</w:t>
            </w:r>
          </w:p>
          <w:p w:rsidR="009C5E83" w:rsidRDefault="009C5E83">
            <w:pPr>
              <w:tabs>
                <w:tab w:val="left" w:pos="851"/>
              </w:tabs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</w:tr>
    </w:tbl>
    <w:p w:rsidR="009C5E83" w:rsidRDefault="007E5849">
      <w:pPr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32"/>
          <w:szCs w:val="32"/>
        </w:rPr>
        <w:t xml:space="preserve">3.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:rsidR="009C5E83" w:rsidRDefault="007E58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3.1 Finished product specification: </w:t>
      </w:r>
      <w:r w:rsidR="00002156" w:rsidRPr="00002156">
        <w:rPr>
          <w:rFonts w:ascii="TH SarabunPSK" w:eastAsia="TH SarabunPSK" w:hAnsi="TH SarabunPSK" w:cs="TH SarabunPSK"/>
          <w:b/>
          <w:sz w:val="32"/>
          <w:szCs w:val="32"/>
        </w:rPr>
        <w:t>Chloramphenicol</w:t>
      </w:r>
      <w:r w:rsidR="00421AD2">
        <w:rPr>
          <w:rFonts w:ascii="TH SarabunPSK" w:eastAsia="TH SarabunPSK" w:hAnsi="TH SarabunPSK" w:cs="TH SarabunPSK"/>
          <w:b/>
          <w:sz w:val="32"/>
          <w:szCs w:val="32"/>
        </w:rPr>
        <w:t xml:space="preserve"> Ophthalmic Solution</w:t>
      </w: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 USP 39</w:t>
      </w:r>
    </w:p>
    <w:p w:rsidR="00002156" w:rsidRDefault="000021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color w:val="000000"/>
          <w:sz w:val="32"/>
          <w:szCs w:val="32"/>
        </w:rPr>
      </w:pPr>
    </w:p>
    <w:tbl>
      <w:tblPr>
        <w:tblStyle w:val="a6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693"/>
        <w:gridCol w:w="5953"/>
      </w:tblGrid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9C5E83" w:rsidRDefault="0098398C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90</w:t>
            </w:r>
            <w:r w:rsidR="00942B13">
              <w:rPr>
                <w:rFonts w:ascii="TH SarabunPSK" w:eastAsia="TH SarabunPSK" w:hAnsi="TH SarabunPSK" w:cs="TH SarabunPSK"/>
                <w:sz w:val="32"/>
                <w:szCs w:val="32"/>
              </w:rPr>
              <w:t>.0 – 13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0</w:t>
            </w:r>
            <w:r w:rsidR="007E5849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.0% LA. of </w:t>
            </w:r>
            <w:r w:rsidRPr="000D655E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>Chloramphenicol</w:t>
            </w:r>
          </w:p>
        </w:tc>
      </w:tr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:rsidR="009C5E83" w:rsidRDefault="00B3229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Sterility tests</w:t>
            </w:r>
          </w:p>
        </w:tc>
        <w:tc>
          <w:tcPr>
            <w:tcW w:w="5953" w:type="dxa"/>
          </w:tcPr>
          <w:p w:rsidR="009C5E83" w:rsidRDefault="00B3229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B32292">
        <w:tc>
          <w:tcPr>
            <w:tcW w:w="709" w:type="dxa"/>
          </w:tcPr>
          <w:p w:rsidR="00B32292" w:rsidRDefault="00B32292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:rsidR="00B32292" w:rsidRDefault="00B3229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B32292" w:rsidRDefault="00B3229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7.0 – 7.5 </w:t>
            </w:r>
          </w:p>
        </w:tc>
      </w:tr>
    </w:tbl>
    <w:p w:rsidR="009C5E83" w:rsidRDefault="009C5E83">
      <w:pPr>
        <w:spacing w:line="240" w:lineRule="auto"/>
        <w:rPr>
          <w:rFonts w:ascii="TH SarabunPSK" w:eastAsia="TH SarabunPSK" w:hAnsi="TH SarabunPSK" w:cs="TH SarabunPSK"/>
        </w:rPr>
      </w:pPr>
    </w:p>
    <w:p w:rsidR="009C5E83" w:rsidRPr="003F0E2E" w:rsidRDefault="007E5849" w:rsidP="003F0E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3.2 Drug substance specification: </w:t>
      </w:r>
      <w:r w:rsidR="00002156" w:rsidRPr="00002156">
        <w:rPr>
          <w:rFonts w:ascii="TH SarabunPSK" w:eastAsia="TH SarabunPSK" w:hAnsi="TH SarabunPSK" w:cs="TH SarabunPSK"/>
          <w:b/>
          <w:sz w:val="32"/>
          <w:szCs w:val="32"/>
        </w:rPr>
        <w:t>Chloramphenicol</w:t>
      </w:r>
      <w:r w:rsidR="00002156"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 USP 39</w:t>
      </w:r>
    </w:p>
    <w:tbl>
      <w:tblPr>
        <w:tblStyle w:val="a7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8"/>
        <w:gridCol w:w="2672"/>
        <w:gridCol w:w="6015"/>
      </w:tblGrid>
      <w:tr w:rsidR="009C5E83" w:rsidTr="007D35F2">
        <w:trPr>
          <w:tblHeader/>
        </w:trPr>
        <w:tc>
          <w:tcPr>
            <w:tcW w:w="668" w:type="dxa"/>
          </w:tcPr>
          <w:p w:rsidR="009C5E83" w:rsidRDefault="007E5849" w:rsidP="001571B3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9C5E83">
        <w:tc>
          <w:tcPr>
            <w:tcW w:w="668" w:type="dxa"/>
          </w:tcPr>
          <w:p w:rsidR="009C5E83" w:rsidRDefault="007E5849" w:rsidP="001571B3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:rsidR="009C5E83" w:rsidRDefault="007E5849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:rsidR="009C5E83" w:rsidRDefault="00B241D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9C5E83">
        <w:tc>
          <w:tcPr>
            <w:tcW w:w="668" w:type="dxa"/>
          </w:tcPr>
          <w:p w:rsidR="009C5E83" w:rsidRDefault="007E5849" w:rsidP="001571B3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:rsidR="009C5E83" w:rsidRDefault="007E5849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:rsidR="009C5E83" w:rsidRDefault="00B241D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97.0 – 103.0% of chloramphenicol</w:t>
            </w:r>
          </w:p>
        </w:tc>
      </w:tr>
      <w:tr w:rsidR="009C5E83">
        <w:tc>
          <w:tcPr>
            <w:tcW w:w="668" w:type="dxa"/>
          </w:tcPr>
          <w:p w:rsidR="009C5E83" w:rsidRDefault="007E5849" w:rsidP="001571B3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</w:tcPr>
          <w:p w:rsidR="009C5E83" w:rsidRDefault="00B241DC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Melting range</w:t>
            </w:r>
          </w:p>
        </w:tc>
        <w:tc>
          <w:tcPr>
            <w:tcW w:w="6015" w:type="dxa"/>
          </w:tcPr>
          <w:p w:rsidR="009C5E83" w:rsidRDefault="00B241D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149</w:t>
            </w:r>
            <w:r w:rsidRPr="00B241DC">
              <w:rPr>
                <w:rFonts w:ascii="TH SarabunPSK" w:eastAsia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– 153</w:t>
            </w:r>
            <w:r w:rsidRPr="00B241DC">
              <w:rPr>
                <w:rFonts w:ascii="TH SarabunPSK" w:eastAsia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9C5E83">
        <w:tc>
          <w:tcPr>
            <w:tcW w:w="668" w:type="dxa"/>
          </w:tcPr>
          <w:p w:rsidR="009C5E83" w:rsidRDefault="007E5849" w:rsidP="001571B3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:rsidR="009C5E83" w:rsidRDefault="00B241DC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6015" w:type="dxa"/>
          </w:tcPr>
          <w:p w:rsidR="009C5E83" w:rsidRDefault="00E3442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+17.0</w:t>
            </w:r>
            <w:r w:rsidRPr="00E34422">
              <w:rPr>
                <w:rFonts w:ascii="TH SarabunPSK" w:eastAsia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– +20.0</w:t>
            </w:r>
            <w:r w:rsidRPr="00E34422">
              <w:rPr>
                <w:rFonts w:ascii="TH SarabunPSK" w:eastAsia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B241DC">
        <w:tc>
          <w:tcPr>
            <w:tcW w:w="668" w:type="dxa"/>
          </w:tcPr>
          <w:p w:rsidR="00B241DC" w:rsidRDefault="001571B3" w:rsidP="001571B3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</w:tcPr>
          <w:p w:rsidR="00B241DC" w:rsidRDefault="001571B3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Crystallinity</w:t>
            </w:r>
          </w:p>
        </w:tc>
        <w:tc>
          <w:tcPr>
            <w:tcW w:w="6015" w:type="dxa"/>
          </w:tcPr>
          <w:p w:rsidR="00B241DC" w:rsidRDefault="001571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B241DC">
        <w:tc>
          <w:tcPr>
            <w:tcW w:w="668" w:type="dxa"/>
          </w:tcPr>
          <w:p w:rsidR="00B241DC" w:rsidRDefault="001571B3" w:rsidP="001571B3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72" w:type="dxa"/>
          </w:tcPr>
          <w:p w:rsidR="00B241DC" w:rsidRDefault="001571B3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Sterility tests</w:t>
            </w:r>
          </w:p>
        </w:tc>
        <w:tc>
          <w:tcPr>
            <w:tcW w:w="6015" w:type="dxa"/>
          </w:tcPr>
          <w:p w:rsidR="00B241DC" w:rsidRDefault="001571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3F0E2E">
        <w:tc>
          <w:tcPr>
            <w:tcW w:w="668" w:type="dxa"/>
          </w:tcPr>
          <w:p w:rsidR="003F0E2E" w:rsidRDefault="003F0E2E" w:rsidP="001571B3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72" w:type="dxa"/>
          </w:tcPr>
          <w:p w:rsidR="003F0E2E" w:rsidRDefault="003F0E2E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6015" w:type="dxa"/>
          </w:tcPr>
          <w:p w:rsidR="003F0E2E" w:rsidRDefault="003F0E2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4.5 – 7.5</w:t>
            </w:r>
          </w:p>
        </w:tc>
      </w:tr>
      <w:tr w:rsidR="003F0E2E">
        <w:tc>
          <w:tcPr>
            <w:tcW w:w="668" w:type="dxa"/>
          </w:tcPr>
          <w:p w:rsidR="003F0E2E" w:rsidRDefault="003F0E2E" w:rsidP="001571B3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72" w:type="dxa"/>
          </w:tcPr>
          <w:p w:rsidR="003F0E2E" w:rsidRDefault="001B6CB1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Chromatographic purity</w:t>
            </w:r>
          </w:p>
        </w:tc>
        <w:tc>
          <w:tcPr>
            <w:tcW w:w="6015" w:type="dxa"/>
          </w:tcPr>
          <w:p w:rsidR="003F0E2E" w:rsidRDefault="00E300C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Any spot dose not exceed in size or intensity the principal spot </w:t>
            </w:r>
            <w:r w:rsidR="00FD5B1F">
              <w:rPr>
                <w:rFonts w:ascii="TH SarabunPSK" w:eastAsia="TH SarabunPSK" w:hAnsi="TH SarabunPSK" w:cs="TH SarabunPSK"/>
                <w:sz w:val="32"/>
                <w:szCs w:val="32"/>
              </w:rPr>
              <w:t>obtained from standard solution B (1%).</w:t>
            </w:r>
          </w:p>
          <w:p w:rsidR="00FD5B1F" w:rsidRDefault="00FD5B1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The sum of the impurities represented by all of the spots other than the principal spot, based on a comparison of the intensities of such spots with the intensities of the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lastRenderedPageBreak/>
              <w:t>principal spots obtained form standard solution B and C, does not exceed 2%.</w:t>
            </w:r>
          </w:p>
        </w:tc>
      </w:tr>
    </w:tbl>
    <w:p w:rsidR="009C5E83" w:rsidRDefault="009C5E83">
      <w:pPr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:rsidR="009C5E83" w:rsidRPr="00002156" w:rsidRDefault="007E58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3.3 Finished product specification: </w:t>
      </w:r>
      <w:r w:rsidR="00002156" w:rsidRPr="00002156">
        <w:rPr>
          <w:rFonts w:ascii="TH SarabunPSK" w:eastAsia="TH SarabunPSK" w:hAnsi="TH SarabunPSK" w:cs="TH SarabunPSK"/>
          <w:b/>
          <w:sz w:val="32"/>
          <w:szCs w:val="32"/>
        </w:rPr>
        <w:t xml:space="preserve">Chloramphenicol </w:t>
      </w:r>
      <w:r w:rsidR="007D35F2">
        <w:rPr>
          <w:rFonts w:ascii="TH SarabunPSK" w:eastAsia="TH SarabunPSK" w:hAnsi="TH SarabunPSK" w:cs="TH SarabunPSK"/>
          <w:b/>
          <w:sz w:val="32"/>
          <w:szCs w:val="32"/>
        </w:rPr>
        <w:t>Eye drops</w:t>
      </w:r>
      <w:r w:rsidR="00002156"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>BP2013</w:t>
      </w:r>
    </w:p>
    <w:tbl>
      <w:tblPr>
        <w:tblStyle w:val="a8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693"/>
        <w:gridCol w:w="5953"/>
      </w:tblGrid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9C5E83" w:rsidRDefault="0098398C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90.0 – 110.0% LA. of </w:t>
            </w:r>
            <w:r w:rsidRPr="000D655E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>Chloramphenicol</w:t>
            </w:r>
          </w:p>
        </w:tc>
      </w:tr>
      <w:tr w:rsidR="009C5E83">
        <w:tc>
          <w:tcPr>
            <w:tcW w:w="709" w:type="dxa"/>
          </w:tcPr>
          <w:p w:rsidR="009C5E83" w:rsidRDefault="00E274D0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:rsidR="009C5E83" w:rsidRDefault="00E274D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53" w:type="dxa"/>
          </w:tcPr>
          <w:p w:rsidR="009C5E83" w:rsidRPr="0098398C" w:rsidRDefault="00E274D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7.0 – 7.5 </w:t>
            </w:r>
          </w:p>
        </w:tc>
      </w:tr>
      <w:tr w:rsidR="00E274D0">
        <w:tc>
          <w:tcPr>
            <w:tcW w:w="709" w:type="dxa"/>
          </w:tcPr>
          <w:p w:rsidR="00E274D0" w:rsidRDefault="001B2A8A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:rsidR="00E274D0" w:rsidRDefault="00E274D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2-Amino-1-(4-nitrophenyl)propane-1,3-diol</w:t>
            </w:r>
          </w:p>
        </w:tc>
        <w:tc>
          <w:tcPr>
            <w:tcW w:w="5953" w:type="dxa"/>
          </w:tcPr>
          <w:p w:rsidR="00E274D0" w:rsidRPr="0098398C" w:rsidRDefault="00E274D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8%</w:t>
            </w:r>
          </w:p>
        </w:tc>
      </w:tr>
    </w:tbl>
    <w:p w:rsidR="009C5E83" w:rsidRDefault="009C5E83">
      <w:pPr>
        <w:spacing w:line="240" w:lineRule="auto"/>
        <w:rPr>
          <w:rFonts w:ascii="TH SarabunPSK" w:eastAsia="TH SarabunPSK" w:hAnsi="TH SarabunPSK" w:cs="TH SarabunPSK"/>
        </w:rPr>
      </w:pPr>
    </w:p>
    <w:p w:rsidR="001B2A8A" w:rsidRPr="003F0E2E" w:rsidRDefault="001B2A8A" w:rsidP="001B2A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>3.</w:t>
      </w:r>
      <w:r w:rsidR="001F5E4E">
        <w:rPr>
          <w:rFonts w:ascii="TH SarabunPSK" w:eastAsia="TH SarabunPSK" w:hAnsi="TH SarabunPSK" w:cs="TH SarabunPSK"/>
          <w:b/>
          <w:color w:val="000000"/>
          <w:sz w:val="32"/>
          <w:szCs w:val="32"/>
        </w:rPr>
        <w:t>4</w:t>
      </w: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 Drug substance specification: </w:t>
      </w:r>
      <w:r w:rsidRPr="00002156">
        <w:rPr>
          <w:rFonts w:ascii="TH SarabunPSK" w:eastAsia="TH SarabunPSK" w:hAnsi="TH SarabunPSK" w:cs="TH SarabunPSK"/>
          <w:b/>
          <w:sz w:val="32"/>
          <w:szCs w:val="32"/>
        </w:rPr>
        <w:t>Chloramphenicol</w:t>
      </w: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 BP2013</w:t>
      </w:r>
    </w:p>
    <w:tbl>
      <w:tblPr>
        <w:tblStyle w:val="a7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8"/>
        <w:gridCol w:w="2672"/>
        <w:gridCol w:w="6015"/>
      </w:tblGrid>
      <w:tr w:rsidR="001B2A8A" w:rsidTr="00CA3A45">
        <w:trPr>
          <w:tblHeader/>
        </w:trPr>
        <w:tc>
          <w:tcPr>
            <w:tcW w:w="668" w:type="dxa"/>
          </w:tcPr>
          <w:p w:rsidR="001B2A8A" w:rsidRDefault="001B2A8A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:rsidR="001B2A8A" w:rsidRDefault="001B2A8A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:rsidR="001B2A8A" w:rsidRDefault="001B2A8A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1B2A8A" w:rsidTr="00CA3A45">
        <w:tc>
          <w:tcPr>
            <w:tcW w:w="668" w:type="dxa"/>
          </w:tcPr>
          <w:p w:rsidR="001B2A8A" w:rsidRDefault="001B2A8A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:rsidR="001B2A8A" w:rsidRDefault="001B2A8A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:rsidR="001B2A8A" w:rsidRDefault="001B2A8A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1B2A8A" w:rsidTr="00CA3A45">
        <w:tc>
          <w:tcPr>
            <w:tcW w:w="668" w:type="dxa"/>
          </w:tcPr>
          <w:p w:rsidR="001B2A8A" w:rsidRDefault="001B2A8A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:rsidR="001B2A8A" w:rsidRDefault="001B2A8A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:rsidR="001B2A8A" w:rsidRDefault="001B2A8A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98.0 – 102.0% of Chloramphenicol</w:t>
            </w:r>
          </w:p>
        </w:tc>
      </w:tr>
      <w:tr w:rsidR="001B2A8A" w:rsidTr="00CA3A45">
        <w:tc>
          <w:tcPr>
            <w:tcW w:w="668" w:type="dxa"/>
          </w:tcPr>
          <w:p w:rsidR="001B2A8A" w:rsidRDefault="001B2A8A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</w:tcPr>
          <w:p w:rsidR="001B2A8A" w:rsidRDefault="001B2A8A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6015" w:type="dxa"/>
          </w:tcPr>
          <w:p w:rsidR="001B2A8A" w:rsidRDefault="001B2A8A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0.1 ml of 0.02 M hydrochloric acid or 0.02 M sodium hydroxide is required to change the colour of the indicator.</w:t>
            </w:r>
          </w:p>
        </w:tc>
      </w:tr>
      <w:tr w:rsidR="001B2A8A" w:rsidTr="00CA3A45">
        <w:tc>
          <w:tcPr>
            <w:tcW w:w="668" w:type="dxa"/>
          </w:tcPr>
          <w:p w:rsidR="001B2A8A" w:rsidRDefault="001B2A8A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:rsidR="001B2A8A" w:rsidRDefault="001B2A8A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6015" w:type="dxa"/>
          </w:tcPr>
          <w:p w:rsidR="001B2A8A" w:rsidRDefault="001B2A8A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+18.0 to +20.5</w:t>
            </w:r>
          </w:p>
        </w:tc>
      </w:tr>
      <w:tr w:rsidR="001B2A8A" w:rsidTr="00CA3A45">
        <w:tc>
          <w:tcPr>
            <w:tcW w:w="668" w:type="dxa"/>
          </w:tcPr>
          <w:p w:rsidR="001B2A8A" w:rsidRDefault="00DC3F0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</w:tcPr>
          <w:p w:rsidR="001B2A8A" w:rsidRDefault="001B2A8A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Related substances</w:t>
            </w:r>
          </w:p>
        </w:tc>
        <w:tc>
          <w:tcPr>
            <w:tcW w:w="6015" w:type="dxa"/>
          </w:tcPr>
          <w:p w:rsidR="001B2A8A" w:rsidRDefault="001B2A8A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Any spot in the chromatogram apart from the principal spot, is not more intense than the spot in the chromatogram obtained with reference solution (b) (0.</w:t>
            </w:r>
            <w:r w:rsidR="00DC3F09">
              <w:rPr>
                <w:rFonts w:ascii="TH SarabunPSK" w:eastAsia="TH SarabunPSK" w:hAnsi="TH SarabunPSK" w:cs="TH SarabunPSK"/>
                <w:sz w:val="32"/>
                <w:szCs w:val="32"/>
              </w:rPr>
              <w:t>5%)</w:t>
            </w:r>
          </w:p>
        </w:tc>
      </w:tr>
      <w:tr w:rsidR="001B2A8A" w:rsidTr="00CA3A45">
        <w:tc>
          <w:tcPr>
            <w:tcW w:w="668" w:type="dxa"/>
          </w:tcPr>
          <w:p w:rsidR="001B2A8A" w:rsidRDefault="00DC3F0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72" w:type="dxa"/>
          </w:tcPr>
          <w:p w:rsidR="001B2A8A" w:rsidRDefault="00DC3F0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6015" w:type="dxa"/>
          </w:tcPr>
          <w:p w:rsidR="001B2A8A" w:rsidRDefault="00DC3F0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100 ppm</w:t>
            </w:r>
          </w:p>
        </w:tc>
      </w:tr>
      <w:tr w:rsidR="001B2A8A" w:rsidTr="00CA3A45">
        <w:tc>
          <w:tcPr>
            <w:tcW w:w="668" w:type="dxa"/>
          </w:tcPr>
          <w:p w:rsidR="001B2A8A" w:rsidRDefault="00DC3F0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72" w:type="dxa"/>
          </w:tcPr>
          <w:p w:rsidR="001B2A8A" w:rsidRDefault="00DC3F0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6015" w:type="dxa"/>
          </w:tcPr>
          <w:p w:rsidR="001B2A8A" w:rsidRDefault="00DC3F0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DC3F09" w:rsidTr="00CA3A45">
        <w:tc>
          <w:tcPr>
            <w:tcW w:w="668" w:type="dxa"/>
          </w:tcPr>
          <w:p w:rsidR="00DC3F09" w:rsidRDefault="00DC3F0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72" w:type="dxa"/>
          </w:tcPr>
          <w:p w:rsidR="00DC3F09" w:rsidRDefault="00DC3F0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6015" w:type="dxa"/>
          </w:tcPr>
          <w:p w:rsidR="00DC3F09" w:rsidRDefault="00DC3F0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DC3F09" w:rsidTr="00CA3A45">
        <w:tc>
          <w:tcPr>
            <w:tcW w:w="668" w:type="dxa"/>
          </w:tcPr>
          <w:p w:rsidR="00DC3F09" w:rsidRDefault="00DC3F0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672" w:type="dxa"/>
          </w:tcPr>
          <w:p w:rsidR="00DC3F09" w:rsidRDefault="00DC3F0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Pyrogens</w:t>
            </w:r>
          </w:p>
        </w:tc>
        <w:tc>
          <w:tcPr>
            <w:tcW w:w="6015" w:type="dxa"/>
          </w:tcPr>
          <w:p w:rsidR="00DC3F09" w:rsidRDefault="00DC3F0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:rsidR="001B2A8A" w:rsidRDefault="001B2A8A">
      <w:pPr>
        <w:spacing w:line="240" w:lineRule="auto"/>
        <w:rPr>
          <w:rFonts w:ascii="TH SarabunPSK" w:eastAsia="TH SarabunPSK" w:hAnsi="TH SarabunPSK" w:cs="TH SarabunPSK"/>
        </w:rPr>
      </w:pPr>
    </w:p>
    <w:sectPr w:rsidR="001B2A8A" w:rsidSect="00765F98">
      <w:headerReference w:type="default" r:id="rId7"/>
      <w:pgSz w:w="11906" w:h="16838" w:code="9"/>
      <w:pgMar w:top="1077" w:right="1077" w:bottom="1077" w:left="1077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A91" w:rsidRDefault="00306A91">
      <w:pPr>
        <w:spacing w:after="0" w:line="240" w:lineRule="auto"/>
      </w:pPr>
      <w:r>
        <w:separator/>
      </w:r>
    </w:p>
  </w:endnote>
  <w:endnote w:type="continuationSeparator" w:id="0">
    <w:p w:rsidR="00306A91" w:rsidRDefault="00306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A91" w:rsidRDefault="00306A91">
      <w:pPr>
        <w:spacing w:after="0" w:line="240" w:lineRule="auto"/>
      </w:pPr>
      <w:r>
        <w:separator/>
      </w:r>
    </w:p>
  </w:footnote>
  <w:footnote w:type="continuationSeparator" w:id="0">
    <w:p w:rsidR="00306A91" w:rsidRDefault="00306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83" w:rsidRDefault="007E58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A7D78">
      <w:rPr>
        <w:noProof/>
        <w:color w:val="000000"/>
      </w:rPr>
      <w:t>1</w:t>
    </w:r>
    <w:r>
      <w:rPr>
        <w:color w:val="000000"/>
      </w:rPr>
      <w:fldChar w:fldCharType="end"/>
    </w:r>
  </w:p>
  <w:p w:rsidR="009C5E83" w:rsidRDefault="009C5E8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E83"/>
    <w:rsid w:val="00002156"/>
    <w:rsid w:val="000848D7"/>
    <w:rsid w:val="000C29E1"/>
    <w:rsid w:val="000D655E"/>
    <w:rsid w:val="001571B3"/>
    <w:rsid w:val="001B2A8A"/>
    <w:rsid w:val="001B6CB1"/>
    <w:rsid w:val="001F5E4E"/>
    <w:rsid w:val="00290A6A"/>
    <w:rsid w:val="00306A91"/>
    <w:rsid w:val="003D1E28"/>
    <w:rsid w:val="003F0E2E"/>
    <w:rsid w:val="00421AD2"/>
    <w:rsid w:val="00616D54"/>
    <w:rsid w:val="00765F98"/>
    <w:rsid w:val="007A7D78"/>
    <w:rsid w:val="007D35F2"/>
    <w:rsid w:val="007E5849"/>
    <w:rsid w:val="008A286F"/>
    <w:rsid w:val="008A2F85"/>
    <w:rsid w:val="00913F6B"/>
    <w:rsid w:val="00942B13"/>
    <w:rsid w:val="0098398C"/>
    <w:rsid w:val="009C5E83"/>
    <w:rsid w:val="00B241DC"/>
    <w:rsid w:val="00B32292"/>
    <w:rsid w:val="00DC3F09"/>
    <w:rsid w:val="00E274D0"/>
    <w:rsid w:val="00E300CB"/>
    <w:rsid w:val="00E34422"/>
    <w:rsid w:val="00FA5883"/>
    <w:rsid w:val="00FD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65F9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765F9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65F9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765F9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BYA</cp:lastModifiedBy>
  <cp:revision>20</cp:revision>
  <cp:lastPrinted>2019-01-08T07:49:00Z</cp:lastPrinted>
  <dcterms:created xsi:type="dcterms:W3CDTF">2018-12-20T01:38:00Z</dcterms:created>
  <dcterms:modified xsi:type="dcterms:W3CDTF">2021-01-05T15:13:00Z</dcterms:modified>
</cp:coreProperties>
</file>